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4" w:rsidRPr="00EA4CD7" w:rsidRDefault="00EA4CD7" w:rsidP="00F118C4">
      <w:pPr>
        <w:shd w:val="clear" w:color="auto" w:fill="FFFFFF"/>
        <w:spacing w:after="210" w:line="310" w:lineRule="atLeast"/>
        <w:outlineLvl w:val="1"/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</w:pPr>
      <w:proofErr w:type="spellStart"/>
      <w:r w:rsidRPr="00EA4CD7">
        <w:rPr>
          <w:rFonts w:ascii="Arial" w:eastAsia="Times New Roman" w:hAnsi="Arial" w:cs="Arial"/>
          <w:color w:val="221F1F"/>
          <w:sz w:val="20"/>
          <w:szCs w:val="20"/>
          <w:lang w:eastAsia="ru-RU"/>
        </w:rPr>
        <w:t>М</w:t>
      </w:r>
      <w:r>
        <w:rPr>
          <w:rFonts w:ascii="Arial" w:eastAsia="Times New Roman" w:hAnsi="Arial" w:cs="Arial"/>
          <w:color w:val="221F1F"/>
          <w:sz w:val="20"/>
          <w:szCs w:val="20"/>
          <w:lang w:eastAsia="ru-RU"/>
        </w:rPr>
        <w:t>узичний</w:t>
      </w:r>
      <w:proofErr w:type="spellEnd"/>
      <w:r>
        <w:rPr>
          <w:rFonts w:ascii="Arial" w:eastAsia="Times New Roman" w:hAnsi="Arial" w:cs="Arial"/>
          <w:color w:val="221F1F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св</w:t>
      </w:r>
      <w:proofErr w:type="gramEnd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іт.м</w:t>
      </w:r>
      <w:proofErr w:type="spellEnd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. Миколаїв,</w:t>
      </w:r>
      <w:proofErr w:type="spellStart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вул..Московська</w:t>
      </w:r>
      <w:proofErr w:type="spellEnd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,41</w:t>
      </w:r>
    </w:p>
    <w:p w:rsidR="00F118C4" w:rsidRPr="00EA4CD7" w:rsidRDefault="00BD5FA9" w:rsidP="00EA4CD7">
      <w:pPr>
        <w:shd w:val="clear" w:color="auto" w:fill="FFFFFF"/>
        <w:spacing w:before="300" w:after="30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78CF2" wp14:editId="05870779">
            <wp:extent cx="3542655" cy="1999622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8817" cy="200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CD7">
        <w:rPr>
          <w:rFonts w:asciiTheme="minorHAnsi" w:hAnsiTheme="minorHAnsi"/>
          <w:b/>
          <w:bCs/>
          <w:color w:val="333333"/>
          <w:sz w:val="27"/>
          <w:szCs w:val="27"/>
          <w:shd w:val="clear" w:color="auto" w:fill="FFFFFF"/>
        </w:rPr>
        <w:t>25</w:t>
      </w:r>
      <w:r w:rsidR="00EA4CD7">
        <w:rPr>
          <w:rFonts w:ascii="Helvetica" w:hAnsi="Helvetica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EA4CD7">
        <w:rPr>
          <w:rFonts w:asciiTheme="minorHAnsi" w:hAnsiTheme="minorHAnsi"/>
          <w:b/>
          <w:bCs/>
          <w:color w:val="333333"/>
          <w:sz w:val="27"/>
          <w:szCs w:val="27"/>
          <w:shd w:val="clear" w:color="auto" w:fill="FFFFFF"/>
        </w:rPr>
        <w:t>9</w:t>
      </w:r>
      <w:r w:rsidR="00EA4CD7">
        <w:rPr>
          <w:rFonts w:ascii="Helvetica" w:hAnsi="Helvetica"/>
          <w:b/>
          <w:bCs/>
          <w:color w:val="333333"/>
          <w:sz w:val="27"/>
          <w:szCs w:val="27"/>
          <w:shd w:val="clear" w:color="auto" w:fill="FFFFFF"/>
        </w:rPr>
        <w:t>48 грн.</w:t>
      </w:r>
    </w:p>
    <w:p w:rsidR="00F118C4" w:rsidRPr="00F118C4" w:rsidRDefault="00F118C4" w:rsidP="00BD5FA9">
      <w:pPr>
        <w:spacing w:after="210" w:line="310" w:lineRule="atLeast"/>
        <w:outlineLvl w:val="1"/>
        <w:rPr>
          <w:rFonts w:ascii="Arial" w:eastAsia="Times New Roman" w:hAnsi="Arial" w:cs="Arial"/>
          <w:color w:val="221F1F"/>
          <w:sz w:val="36"/>
          <w:szCs w:val="36"/>
          <w:lang w:eastAsia="ru-RU"/>
        </w:rPr>
      </w:pPr>
      <w:proofErr w:type="spellStart"/>
      <w:proofErr w:type="gramStart"/>
      <w:r w:rsidRPr="00F118C4">
        <w:rPr>
          <w:rFonts w:ascii="Arial" w:eastAsia="Times New Roman" w:hAnsi="Arial" w:cs="Arial"/>
          <w:color w:val="221F1F"/>
          <w:sz w:val="36"/>
          <w:szCs w:val="36"/>
          <w:lang w:eastAsia="ru-RU"/>
        </w:rPr>
        <w:t>Техн</w:t>
      </w:r>
      <w:proofErr w:type="gramEnd"/>
      <w:r w:rsidRPr="00F118C4">
        <w:rPr>
          <w:rFonts w:ascii="Arial" w:eastAsia="Times New Roman" w:hAnsi="Arial" w:cs="Arial"/>
          <w:color w:val="221F1F"/>
          <w:sz w:val="36"/>
          <w:szCs w:val="36"/>
          <w:lang w:eastAsia="ru-RU"/>
        </w:rPr>
        <w:t>ічні</w:t>
      </w:r>
      <w:proofErr w:type="spellEnd"/>
      <w:r w:rsidRPr="00F118C4">
        <w:rPr>
          <w:rFonts w:ascii="Arial" w:eastAsia="Times New Roman" w:hAnsi="Arial" w:cs="Arial"/>
          <w:color w:val="221F1F"/>
          <w:sz w:val="36"/>
          <w:szCs w:val="36"/>
          <w:lang w:eastAsia="ru-RU"/>
        </w:rPr>
        <w:t xml:space="preserve"> характеристики </w:t>
      </w:r>
      <w:proofErr w:type="spellStart"/>
      <w:r w:rsidRPr="00F118C4">
        <w:rPr>
          <w:rFonts w:ascii="Arial" w:eastAsia="Times New Roman" w:hAnsi="Arial" w:cs="Arial"/>
          <w:color w:val="B2B2B2"/>
          <w:sz w:val="36"/>
          <w:szCs w:val="36"/>
          <w:lang w:eastAsia="ru-RU"/>
        </w:rPr>
        <w:t>Peavey</w:t>
      </w:r>
      <w:proofErr w:type="spellEnd"/>
      <w:r w:rsidRPr="00F118C4">
        <w:rPr>
          <w:rFonts w:ascii="Arial" w:eastAsia="Times New Roman" w:hAnsi="Arial" w:cs="Arial"/>
          <w:color w:val="B2B2B2"/>
          <w:sz w:val="36"/>
          <w:szCs w:val="36"/>
          <w:lang w:eastAsia="ru-RU"/>
        </w:rPr>
        <w:t xml:space="preserve"> </w:t>
      </w:r>
      <w:proofErr w:type="spellStart"/>
      <w:r w:rsidRPr="00F118C4">
        <w:rPr>
          <w:rFonts w:ascii="Arial" w:eastAsia="Times New Roman" w:hAnsi="Arial" w:cs="Arial"/>
          <w:color w:val="B2B2B2"/>
          <w:sz w:val="36"/>
          <w:szCs w:val="36"/>
          <w:lang w:eastAsia="ru-RU"/>
        </w:rPr>
        <w:t>Escort</w:t>
      </w:r>
      <w:proofErr w:type="spellEnd"/>
      <w:r w:rsidRPr="00F118C4">
        <w:rPr>
          <w:rFonts w:ascii="Arial" w:eastAsia="Times New Roman" w:hAnsi="Arial" w:cs="Arial"/>
          <w:color w:val="B2B2B2"/>
          <w:sz w:val="36"/>
          <w:szCs w:val="36"/>
          <w:lang w:eastAsia="ru-RU"/>
        </w:rPr>
        <w:t xml:space="preserve"> 3000 </w:t>
      </w:r>
      <w:proofErr w:type="spellStart"/>
      <w:r w:rsidRPr="00F118C4">
        <w:rPr>
          <w:rFonts w:ascii="Arial" w:eastAsia="Times New Roman" w:hAnsi="Arial" w:cs="Arial"/>
          <w:color w:val="B2B2B2"/>
          <w:sz w:val="36"/>
          <w:szCs w:val="36"/>
          <w:lang w:eastAsia="ru-RU"/>
        </w:rPr>
        <w:t>MkII</w:t>
      </w:r>
      <w:proofErr w:type="spellEnd"/>
      <w:r w:rsidRPr="00F118C4">
        <w:rPr>
          <w:rFonts w:ascii="Arial" w:eastAsia="Times New Roman" w:hAnsi="Arial" w:cs="Arial"/>
          <w:color w:val="B2B2B2"/>
          <w:sz w:val="36"/>
          <w:szCs w:val="36"/>
          <w:lang w:eastAsia="ru-RU"/>
        </w:rPr>
        <w:t xml:space="preserve"> (213834)</w:t>
      </w:r>
    </w:p>
    <w:p w:rsidR="00F118C4" w:rsidRPr="00BD5FA9" w:rsidRDefault="00F118C4" w:rsidP="00BD5FA9">
      <w:pPr>
        <w:numPr>
          <w:ilvl w:val="0"/>
          <w:numId w:val="3"/>
        </w:numPr>
        <w:spacing w:after="0" w:line="240" w:lineRule="atLeast"/>
        <w:ind w:left="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F118C4">
          <w:rPr>
            <w:rFonts w:ascii="Times New Roman" w:eastAsia="Times New Roman" w:hAnsi="Times New Roman" w:cs="Times New Roman"/>
            <w:color w:val="4D4B4B"/>
            <w:sz w:val="26"/>
            <w:szCs w:val="26"/>
            <w:lang w:eastAsia="ru-RU"/>
          </w:rPr>
          <w:t>основні</w:t>
        </w:r>
        <w:proofErr w:type="spellEnd"/>
      </w:hyperlink>
    </w:p>
    <w:tbl>
      <w:tblPr>
        <w:tblW w:w="11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6915"/>
      </w:tblGrid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Матер</w:t>
            </w:r>
            <w:proofErr w:type="gramEnd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іал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 xml:space="preserve"> НЧ</w:t>
            </w:r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Входи</w:t>
            </w:r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RCA</w:t>
            </w:r>
          </w:p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</w:t>
            </w:r>
            <w:proofErr w:type="gram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терео 1/8"</w:t>
            </w:r>
          </w:p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x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Footswitch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(1/4")</w:t>
            </w:r>
          </w:p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x XLR / 1/4"</w:t>
            </w:r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Виходи</w:t>
            </w:r>
            <w:proofErr w:type="spellEnd"/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колонки</w:t>
            </w:r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Потужність</w:t>
            </w:r>
            <w:proofErr w:type="spellEnd"/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300 Вт</w:t>
              </w:r>
            </w:hyperlink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Вид монтажу</w:t>
            </w:r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proofErr w:type="gramStart"/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ідлогові</w:t>
              </w:r>
              <w:proofErr w:type="spellEnd"/>
            </w:hyperlink>
          </w:p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Портативні</w:t>
              </w:r>
              <w:proofErr w:type="spellEnd"/>
            </w:hyperlink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смуг</w:t>
            </w:r>
            <w:proofErr w:type="spellEnd"/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Комплекти</w:t>
              </w:r>
              <w:proofErr w:type="spellEnd"/>
            </w:hyperlink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Акустичне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F118C4">
                <w:rPr>
                  <w:rFonts w:ascii="Times New Roman" w:eastAsia="Times New Roman" w:hAnsi="Times New Roman" w:cs="Times New Roman"/>
                  <w:color w:val="3E77AA"/>
                  <w:sz w:val="24"/>
                  <w:szCs w:val="24"/>
                  <w:lang w:eastAsia="ru-RU"/>
                </w:rPr>
                <w:t>Монополярні</w:t>
              </w:r>
              <w:proofErr w:type="spellEnd"/>
            </w:hyperlink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Регулятори</w:t>
            </w:r>
            <w:proofErr w:type="spellEnd"/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гучності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лінійного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</w:t>
            </w:r>
          </w:p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гучність</w:t>
            </w:r>
            <w:proofErr w:type="spellEnd"/>
          </w:p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</w:t>
            </w:r>
          </w:p>
          <w:p w:rsidR="00F118C4" w:rsidRPr="00F118C4" w:rsidRDefault="00F118C4" w:rsidP="00BD5FA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НЧ</w:t>
            </w:r>
          </w:p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</w:t>
            </w:r>
          </w:p>
        </w:tc>
      </w:tr>
      <w:tr w:rsidR="00F118C4" w:rsidRPr="00F118C4" w:rsidTr="00F118C4">
        <w:tc>
          <w:tcPr>
            <w:tcW w:w="4470" w:type="dxa"/>
            <w:tcMar>
              <w:top w:w="135" w:type="dxa"/>
              <w:left w:w="0" w:type="dxa"/>
              <w:bottom w:w="135" w:type="dxa"/>
              <w:right w:w="228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</w:pPr>
            <w:proofErr w:type="spellStart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color w:val="797878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6915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F118C4" w:rsidRPr="00F118C4" w:rsidRDefault="00F118C4" w:rsidP="00BD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7-канальний 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мікшер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Вбудований</w:t>
            </w:r>
            <w:proofErr w:type="spellEnd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USB-</w:t>
            </w:r>
            <w:proofErr w:type="spell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плеє</w:t>
            </w:r>
            <w:proofErr w:type="gramStart"/>
            <w:r w:rsidRPr="00F1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EA4CD7" w:rsidRDefault="00EA4CD7" w:rsidP="00EA4CD7">
      <w:pPr>
        <w:shd w:val="clear" w:color="auto" w:fill="FFFFFF"/>
        <w:spacing w:after="210" w:line="310" w:lineRule="atLeast"/>
        <w:outlineLvl w:val="1"/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</w:pPr>
    </w:p>
    <w:p w:rsidR="00EA4CD7" w:rsidRPr="00EA4CD7" w:rsidRDefault="00EA4CD7" w:rsidP="00EA4CD7">
      <w:pPr>
        <w:shd w:val="clear" w:color="auto" w:fill="FFFFFF"/>
        <w:spacing w:after="210" w:line="310" w:lineRule="atLeast"/>
        <w:outlineLvl w:val="1"/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</w:pPr>
      <w:bookmarkStart w:id="0" w:name="_GoBack"/>
      <w:bookmarkEnd w:id="0"/>
      <w:proofErr w:type="spellStart"/>
      <w:r w:rsidRPr="00EA4CD7">
        <w:rPr>
          <w:rFonts w:ascii="Arial" w:eastAsia="Times New Roman" w:hAnsi="Arial" w:cs="Arial"/>
          <w:color w:val="221F1F"/>
          <w:sz w:val="20"/>
          <w:szCs w:val="20"/>
          <w:lang w:eastAsia="ru-RU"/>
        </w:rPr>
        <w:lastRenderedPageBreak/>
        <w:t>М</w:t>
      </w:r>
      <w:r>
        <w:rPr>
          <w:rFonts w:ascii="Arial" w:eastAsia="Times New Roman" w:hAnsi="Arial" w:cs="Arial"/>
          <w:color w:val="221F1F"/>
          <w:sz w:val="20"/>
          <w:szCs w:val="20"/>
          <w:lang w:eastAsia="ru-RU"/>
        </w:rPr>
        <w:t>узичний</w:t>
      </w:r>
      <w:proofErr w:type="spellEnd"/>
      <w:r>
        <w:rPr>
          <w:rFonts w:ascii="Arial" w:eastAsia="Times New Roman" w:hAnsi="Arial" w:cs="Arial"/>
          <w:color w:val="221F1F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світ.м</w:t>
      </w:r>
      <w:proofErr w:type="spellEnd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. Миколаїв,</w:t>
      </w:r>
      <w:proofErr w:type="spellStart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вул..Московська</w:t>
      </w:r>
      <w:proofErr w:type="spellEnd"/>
      <w:r>
        <w:rPr>
          <w:rFonts w:ascii="Arial" w:eastAsia="Times New Roman" w:hAnsi="Arial" w:cs="Arial"/>
          <w:color w:val="221F1F"/>
          <w:sz w:val="20"/>
          <w:szCs w:val="20"/>
          <w:lang w:val="uk-UA" w:eastAsia="ru-RU"/>
        </w:rPr>
        <w:t>,41</w:t>
      </w:r>
    </w:p>
    <w:p w:rsidR="00BD5FA9" w:rsidRPr="00EA4CD7" w:rsidRDefault="00BD5FA9" w:rsidP="00EA4CD7">
      <w:pPr>
        <w:shd w:val="clear" w:color="auto" w:fill="FFFFFF"/>
        <w:spacing w:before="300" w:after="300" w:line="240" w:lineRule="auto"/>
        <w:outlineLvl w:val="1"/>
        <w:rPr>
          <w:rFonts w:asciiTheme="minorHAnsi" w:eastAsia="Times New Roman" w:hAnsiTheme="minorHAnsi" w:cs="Times New Roman"/>
          <w:b/>
          <w:bCs/>
          <w:color w:val="333333"/>
          <w:sz w:val="30"/>
          <w:szCs w:val="30"/>
          <w:lang w:val="uk-UA" w:eastAsia="ru-RU"/>
        </w:rPr>
      </w:pPr>
    </w:p>
    <w:p w:rsidR="00BD5FA9" w:rsidRDefault="00EA4CD7" w:rsidP="00EA4CD7">
      <w:pPr>
        <w:shd w:val="clear" w:color="auto" w:fill="FFFFFF"/>
        <w:spacing w:before="300" w:after="30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Theme="minorHAnsi" w:eastAsia="Times New Roman" w:hAnsiTheme="minorHAnsi" w:cs="Times New Roman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 wp14:anchorId="7160B54C" wp14:editId="26180EB6">
            <wp:extent cx="3942585" cy="2873828"/>
            <wp:effectExtent l="0" t="0" r="1270" b="3175"/>
            <wp:docPr id="2" name="Рисунок 2" descr="D:\Users\Administrator\Downloads\6084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istrator\Downloads\6084.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89" cy="28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D7" w:rsidRDefault="00EA4CD7" w:rsidP="00EA4CD7">
      <w:pPr>
        <w:shd w:val="clear" w:color="auto" w:fill="FFFFFF"/>
        <w:spacing w:before="300" w:after="30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Helvetica" w:hAnsi="Helvetica"/>
          <w:b/>
          <w:bCs/>
          <w:color w:val="333333"/>
          <w:sz w:val="27"/>
          <w:szCs w:val="27"/>
          <w:shd w:val="clear" w:color="auto" w:fill="FFFFFF"/>
        </w:rPr>
        <w:t>1</w:t>
      </w:r>
      <w:r>
        <w:rPr>
          <w:rFonts w:asciiTheme="minorHAnsi" w:hAnsiTheme="minorHAnsi"/>
          <w:b/>
          <w:bCs/>
          <w:color w:val="333333"/>
          <w:sz w:val="27"/>
          <w:szCs w:val="27"/>
          <w:shd w:val="clear" w:color="auto" w:fill="FFFFFF"/>
        </w:rPr>
        <w:t>3</w:t>
      </w:r>
      <w:r>
        <w:rPr>
          <w:rFonts w:ascii="Helvetica" w:hAnsi="Helvetica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Theme="minorHAnsi" w:hAnsiTheme="minorHAnsi"/>
          <w:b/>
          <w:bCs/>
          <w:color w:val="333333"/>
          <w:sz w:val="27"/>
          <w:szCs w:val="27"/>
          <w:shd w:val="clear" w:color="auto" w:fill="FFFFFF"/>
        </w:rPr>
        <w:t>9</w:t>
      </w:r>
      <w:r>
        <w:rPr>
          <w:rFonts w:ascii="Helvetica" w:hAnsi="Helvetica"/>
          <w:b/>
          <w:bCs/>
          <w:color w:val="333333"/>
          <w:sz w:val="27"/>
          <w:szCs w:val="27"/>
          <w:shd w:val="clear" w:color="auto" w:fill="FFFFFF"/>
        </w:rPr>
        <w:t>48 грн.</w:t>
      </w:r>
    </w:p>
    <w:p w:rsidR="00EA4CD7" w:rsidRPr="00EA4CD7" w:rsidRDefault="00BD5FA9" w:rsidP="00EA4CD7">
      <w:pPr>
        <w:shd w:val="clear" w:color="auto" w:fill="FFFFFF"/>
        <w:spacing w:before="300" w:after="30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333333"/>
          <w:sz w:val="30"/>
          <w:szCs w:val="30"/>
          <w:lang w:val="en-US" w:eastAsia="ru-RU"/>
        </w:rPr>
      </w:pPr>
      <w:r w:rsidRPr="00BD5FA9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Радиосистема</w:t>
      </w:r>
      <w:r w:rsidR="00EA4CD7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en-US" w:eastAsia="ru-RU"/>
        </w:rPr>
        <w:t xml:space="preserve"> Electro Voice R300-HD</w:t>
      </w:r>
    </w:p>
    <w:p w:rsidR="00BD5FA9" w:rsidRPr="00BD5FA9" w:rsidRDefault="00BD5FA9" w:rsidP="00BD5FA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Electro-Voice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R300-HD - это ручная UHF бюджетная и самая продаваемая радиосистема начального профессионального уровня. R300-HD ручная система с микрофонной головкой PL22 (вкл. приёмник R300 и адаптер для штатива). R300 приемник: Профессиональный металлический корпус приёмника обеспечивает прочность конструкции, с возможностью расположения на столе и монтажа в 19” стойку. Для профессиональной установки доступны наборы крепления антенн на передней панели. </w:t>
      </w: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Сплиттер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-усилитель APD4 обеспечивает дополнительную мощность каналов и электропитание для четырёх приёмников. Простые средства управления и легко читаемый дисплей обеспечивают чрезвычайное удобство пользователя. HT-300 Ручной передатчик: HT-300 ручной передатчик с удобной металлической ручкой, способный выдерживать суровые условия ежедневного использования. </w:t>
      </w: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Кардиоидный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динамический</w:t>
      </w:r>
      <w:proofErr w:type="gram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капсуль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PL22 – универсальное решение, для пения и речи, в сложном акустическом окружении. Питание осуществляется от 2 алкалиновых батарей АА-типа. </w:t>
      </w:r>
    </w:p>
    <w:p w:rsidR="00BD5FA9" w:rsidRPr="00BD5FA9" w:rsidRDefault="00BD5FA9" w:rsidP="00BD5FA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Тип приемника: синтезированная ФАПЧ-система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 xml:space="preserve">Рабочая частота: E </w:t>
      </w: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Band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850 - 865 МГц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Количество каналов: 32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Модуляция сигнала: +/- 40 кГц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Чувствительность радиочастот: &lt; 1,0 мВ для 12 дБ SINAD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Подавление помех: &gt; 55 дБ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Параметры питания: 12-16</w:t>
      </w:r>
      <w:proofErr w:type="gram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В</w:t>
      </w:r>
      <w:proofErr w:type="gram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, 500 мА макс.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Рабочая температура: от 5° до 45°C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АЧХ: 80 Гц– 18 кГц ± 2 дБ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 xml:space="preserve">Симметричный выход: 20 </w:t>
      </w: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дБВ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(макс. @ 4 кГц отклонение)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Несимметричный выход: Регулировка от 8 мВ до 0,755</w:t>
      </w:r>
      <w:proofErr w:type="gram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В</w:t>
      </w:r>
      <w:proofErr w:type="gram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 xml:space="preserve"> RMS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КНИ: &lt; 1.0%, 0.4% типичный (1 кГц, 40 кГц отклонение)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Соотношение сигнал/шум: &gt; 100 дБ А-взвешенный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Динамический диапазон: &gt; 95 дБ</w:t>
      </w:r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br/>
        <w:t>Габаритные размеры (</w:t>
      </w:r>
      <w:proofErr w:type="spellStart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ДхШхВ</w:t>
      </w:r>
      <w:proofErr w:type="spellEnd"/>
      <w:r w:rsidRPr="00BD5FA9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): 43 мм x 206 мм x 210 мм</w:t>
      </w:r>
    </w:p>
    <w:p w:rsidR="00F118C4" w:rsidRDefault="00F118C4" w:rsidP="00BD5FA9">
      <w:pPr>
        <w:shd w:val="clear" w:color="auto" w:fill="FFFFFF"/>
        <w:spacing w:after="210" w:line="310" w:lineRule="atLeast"/>
        <w:outlineLvl w:val="1"/>
        <w:rPr>
          <w:rFonts w:ascii="Arial" w:eastAsia="Times New Roman" w:hAnsi="Arial" w:cs="Arial"/>
          <w:color w:val="221F1F"/>
          <w:sz w:val="36"/>
          <w:szCs w:val="36"/>
          <w:lang w:eastAsia="ru-RU"/>
        </w:rPr>
      </w:pPr>
    </w:p>
    <w:sectPr w:rsidR="00F1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6D5"/>
    <w:multiLevelType w:val="multilevel"/>
    <w:tmpl w:val="714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660D7"/>
    <w:multiLevelType w:val="multilevel"/>
    <w:tmpl w:val="D9A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47A45"/>
    <w:multiLevelType w:val="multilevel"/>
    <w:tmpl w:val="DDA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81"/>
    <w:rsid w:val="00405272"/>
    <w:rsid w:val="00487281"/>
    <w:rsid w:val="00BD5FA9"/>
    <w:rsid w:val="00C27589"/>
    <w:rsid w:val="00EA4CD7"/>
    <w:rsid w:val="00F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8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27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7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1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8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27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7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1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862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6201">
          <w:marLeft w:val="0"/>
          <w:marRight w:val="152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036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04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7265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0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60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16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loudspeakers/c297932/27837=28286/" TargetMode="External"/><Relationship Id="rId13" Type="http://schemas.openxmlformats.org/officeDocument/2006/relationships/hyperlink" Target="https://rozetka.com.ua/ua/loudspeakers/c297932/27836=272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zetka.com.ua/ua/peavey_escort_3000_mk3_213834/p1108509/" TargetMode="External"/><Relationship Id="rId12" Type="http://schemas.openxmlformats.org/officeDocument/2006/relationships/hyperlink" Target="https://rozetka.com.ua/ua/loudspeakers/c297932/30440=3573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zetka.com.ua/ua/loudspeakers/c297932/27834=2827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zetka.com.ua/ua/loudspeakers/c297932/27835=38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loudspeakers/c297932/27835=27292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2018-11-08T11:43:00Z</dcterms:created>
  <dcterms:modified xsi:type="dcterms:W3CDTF">2018-11-08T12:12:00Z</dcterms:modified>
</cp:coreProperties>
</file>